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right="0"/>
        <w:jc w:val="both"/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临海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6"/>
          <w:szCs w:val="36"/>
          <w:shd w:val="clear" w:fill="FFFFFF"/>
        </w:rPr>
        <w:t>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096"/>
        </w:tabs>
        <w:spacing w:before="300" w:beforeAutospacing="0" w:after="300" w:afterAutospacing="0"/>
        <w:ind w:right="0"/>
        <w:jc w:val="both"/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ab/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行政处罚告知书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依思特设计有限公司临海办事处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由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局立案调查的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未按规定提交年度报告一案，已调查终结。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依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据《中华人民共和国行政处罚法》第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四十四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条和《市场监督管理行政处罚程序规定》第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五十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七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条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的规定，现将本局拟作出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的行政处罚内容及事实、理由、依据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以及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办事处依法享有的权利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自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7年度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以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来未向登记机关提交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年度报告，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该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行为违反了《外国企业常驻代表机构登记管理条例》第六条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的规定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，属违法行为。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局于202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日发布公告责令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在限定期限内，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按照规定提交年度报告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而你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在限定期限内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仍未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向登记机关提交年度报告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依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据《外国企业常驻代表机构登记管理条例》第三十八条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第一项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之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规定，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本局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拟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作出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吊销登记证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/>
          <w:sz w:val="24"/>
        </w:rPr>
        <w:t>行政处罚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sz w:val="24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依据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《市场监督管理行政处罚程序规定》第五十七条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的规定，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办事处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有权进</w:t>
      </w:r>
      <w:r>
        <w:rPr>
          <w:rFonts w:hint="eastAsia"/>
          <w:sz w:val="24"/>
        </w:rPr>
        <w:t>行陈述、申辩，并可要求举行听证。自告知</w:t>
      </w:r>
      <w:r>
        <w:rPr>
          <w:rFonts w:hint="eastAsia"/>
          <w:sz w:val="24"/>
          <w:lang w:eastAsia="zh-CN"/>
        </w:rPr>
        <w:t>书</w:t>
      </w:r>
      <w:r>
        <w:rPr>
          <w:rFonts w:hint="eastAsia"/>
          <w:sz w:val="24"/>
        </w:rPr>
        <w:t>送达之日起</w:t>
      </w:r>
      <w:r>
        <w:rPr>
          <w:rFonts w:hint="eastAsia"/>
          <w:sz w:val="24"/>
          <w:lang w:eastAsia="zh-CN"/>
        </w:rPr>
        <w:t>五</w:t>
      </w:r>
      <w:r>
        <w:rPr>
          <w:rFonts w:hint="eastAsia"/>
          <w:sz w:val="24"/>
        </w:rPr>
        <w:t>个工作日内，未行使陈述、申辩权，未要求听证的，视为放弃此权利。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联系电话：057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-85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175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0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default"/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临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2"/>
          <w:szCs w:val="32"/>
          <w:shd w:val="clear" w:fill="FFFFFF"/>
        </w:rPr>
        <w:t>海市市场监督管理局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2023年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24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right="0"/>
        <w:jc w:val="both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right="0"/>
        <w:jc w:val="both"/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临海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6"/>
          <w:szCs w:val="36"/>
          <w:shd w:val="clear" w:fill="FFFFFF"/>
        </w:rPr>
        <w:t>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096"/>
        </w:tabs>
        <w:spacing w:before="300" w:beforeAutospacing="0" w:after="300" w:afterAutospacing="0"/>
        <w:ind w:right="0"/>
        <w:jc w:val="both"/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ab/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行政处罚告知书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比海德国际有限公司台州代表处：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由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局立案调查的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你代表处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未按规定提交年度报告一案，已调查终结。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依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据《中华人民共和国行政处罚法》第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四十四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条和《市场监督管理行政处罚程序规定》第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五十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七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条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的规定，现将本局拟作出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zh-CN"/>
        </w:rPr>
        <w:t>的行政处罚内容及事实、理由、依据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以及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你代表处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依法享有的权利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你代表处自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201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7年度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以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来未向登记机关提交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年度报告，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该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行为违反了《外国企业常驻代表机构登记管理条例》第六条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的规定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，属违法行为。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局于202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日发布公告责令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你代表处在限定期限内，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按照规定提交年度报告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而你代表处在限定期限内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仍未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向登记机关提交年度报告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依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据《外国企业常驻代表机构登记管理条例》第三十八条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第一项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之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规定，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本局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拟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作出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吊销登记证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/>
          <w:sz w:val="24"/>
        </w:rPr>
        <w:t>行政处罚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sz w:val="24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依据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《市场监督管理行政处罚程序规定》第五十七条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的规定，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你代表处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有权进</w:t>
      </w:r>
      <w:r>
        <w:rPr>
          <w:rFonts w:hint="eastAsia"/>
          <w:sz w:val="24"/>
        </w:rPr>
        <w:t>行陈述、申辩，并可要求举行听证。自告知</w:t>
      </w:r>
      <w:r>
        <w:rPr>
          <w:rFonts w:hint="eastAsia"/>
          <w:sz w:val="24"/>
          <w:lang w:eastAsia="zh-CN"/>
        </w:rPr>
        <w:t>书</w:t>
      </w:r>
      <w:r>
        <w:rPr>
          <w:rFonts w:hint="eastAsia"/>
          <w:sz w:val="24"/>
        </w:rPr>
        <w:t>送达之日起</w:t>
      </w:r>
      <w:r>
        <w:rPr>
          <w:rFonts w:hint="eastAsia"/>
          <w:sz w:val="24"/>
          <w:lang w:eastAsia="zh-CN"/>
        </w:rPr>
        <w:t>五</w:t>
      </w:r>
      <w:r>
        <w:rPr>
          <w:rFonts w:hint="eastAsia"/>
          <w:sz w:val="24"/>
        </w:rPr>
        <w:t>个工作日内，未行使陈述、申辩权，未要求听证的，视为放弃此权利。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联系电话：057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-85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175</w:t>
      </w:r>
      <w:r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0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default"/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临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sz w:val="32"/>
          <w:szCs w:val="32"/>
          <w:shd w:val="clear" w:fill="FFFFFF"/>
        </w:rPr>
        <w:t>海市市场监督管理局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 xml:space="preserve">  2023年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cstheme="minorBidi"/>
          <w:kern w:val="2"/>
          <w:sz w:val="30"/>
          <w:szCs w:val="30"/>
          <w:lang w:val="en-US" w:eastAsia="zh-CN" w:bidi="ar-SA"/>
        </w:rPr>
        <w:t>24</w:t>
      </w: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6F"/>
    <w:rsid w:val="007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2023-05-24T01:19:00Z</dcterms:created>
  <dc:creator>金丹</dc:creator>
  <cp:lastModifiedBy>金丹</cp:lastModifiedBy>
  <dcterms:modified xsi:type="dcterms:W3CDTF">2023-05-24T01:19:56Z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